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8C" w:rsidRPr="008B0987" w:rsidRDefault="002A698C" w:rsidP="002A698C">
      <w:pPr>
        <w:ind w:left="10632"/>
        <w:rPr>
          <w:sz w:val="16"/>
          <w:szCs w:val="16"/>
        </w:rPr>
      </w:pPr>
      <w:r w:rsidRPr="008B0987">
        <w:rPr>
          <w:sz w:val="16"/>
          <w:szCs w:val="16"/>
        </w:rPr>
        <w:t xml:space="preserve">Приложение №1 к решению Совета народных депутатов  </w:t>
      </w:r>
    </w:p>
    <w:p w:rsidR="002A698C" w:rsidRDefault="002A698C" w:rsidP="002A698C">
      <w:pPr>
        <w:ind w:left="10632"/>
        <w:rPr>
          <w:sz w:val="16"/>
          <w:szCs w:val="16"/>
        </w:rPr>
      </w:pPr>
      <w:r w:rsidRPr="008B0987">
        <w:rPr>
          <w:sz w:val="16"/>
          <w:szCs w:val="16"/>
        </w:rPr>
        <w:t xml:space="preserve">Каширского </w:t>
      </w:r>
      <w:r>
        <w:rPr>
          <w:sz w:val="16"/>
          <w:szCs w:val="16"/>
        </w:rPr>
        <w:t xml:space="preserve">муниципального района Воронежской области  </w:t>
      </w:r>
    </w:p>
    <w:p w:rsidR="002A698C" w:rsidRDefault="002A698C" w:rsidP="002A698C">
      <w:pPr>
        <w:ind w:left="10632"/>
        <w:rPr>
          <w:sz w:val="16"/>
          <w:szCs w:val="16"/>
        </w:rPr>
      </w:pPr>
    </w:p>
    <w:p w:rsidR="002A698C" w:rsidRPr="008B0987" w:rsidRDefault="002A698C" w:rsidP="002A698C">
      <w:pPr>
        <w:ind w:left="10632"/>
        <w:rPr>
          <w:sz w:val="16"/>
          <w:szCs w:val="16"/>
        </w:rPr>
      </w:pPr>
      <w:r>
        <w:rPr>
          <w:sz w:val="16"/>
          <w:szCs w:val="16"/>
        </w:rPr>
        <w:t>от_____________________№-__________</w:t>
      </w:r>
    </w:p>
    <w:p w:rsidR="002A698C" w:rsidRPr="008B0987" w:rsidRDefault="002A698C" w:rsidP="002A698C">
      <w:pPr>
        <w:jc w:val="both"/>
      </w:pPr>
    </w:p>
    <w:p w:rsidR="002A698C" w:rsidRPr="002A698C" w:rsidRDefault="002A698C" w:rsidP="002A698C">
      <w:pPr>
        <w:spacing w:line="360" w:lineRule="auto"/>
        <w:jc w:val="center"/>
        <w:rPr>
          <w:sz w:val="28"/>
          <w:szCs w:val="28"/>
        </w:rPr>
      </w:pPr>
      <w:r w:rsidRPr="002A698C">
        <w:rPr>
          <w:sz w:val="28"/>
          <w:szCs w:val="28"/>
        </w:rPr>
        <w:t xml:space="preserve">Перечень </w:t>
      </w:r>
    </w:p>
    <w:p w:rsidR="002A698C" w:rsidRPr="002A698C" w:rsidRDefault="002A698C" w:rsidP="002A698C">
      <w:pPr>
        <w:spacing w:line="360" w:lineRule="auto"/>
        <w:jc w:val="center"/>
        <w:rPr>
          <w:sz w:val="28"/>
          <w:szCs w:val="28"/>
        </w:rPr>
      </w:pPr>
      <w:r w:rsidRPr="002A698C">
        <w:rPr>
          <w:sz w:val="28"/>
          <w:szCs w:val="28"/>
        </w:rPr>
        <w:t xml:space="preserve">имущества </w:t>
      </w:r>
      <w:r w:rsidRPr="002A698C">
        <w:rPr>
          <w:sz w:val="28"/>
          <w:szCs w:val="28"/>
        </w:rPr>
        <w:t>Колодезянского</w:t>
      </w:r>
      <w:r w:rsidRPr="002A698C">
        <w:rPr>
          <w:sz w:val="28"/>
          <w:szCs w:val="28"/>
        </w:rPr>
        <w:t xml:space="preserve"> сельского поселения </w:t>
      </w:r>
      <w:r w:rsidRPr="002A698C">
        <w:rPr>
          <w:bCs/>
          <w:sz w:val="28"/>
          <w:szCs w:val="28"/>
        </w:rPr>
        <w:t>Каширского муниципального района Воронежской области</w:t>
      </w:r>
      <w:r w:rsidRPr="002A698C">
        <w:rPr>
          <w:sz w:val="28"/>
          <w:szCs w:val="28"/>
        </w:rPr>
        <w:t xml:space="preserve">, </w:t>
      </w:r>
    </w:p>
    <w:p w:rsidR="002A698C" w:rsidRPr="002A698C" w:rsidRDefault="002A698C" w:rsidP="002A698C">
      <w:pPr>
        <w:spacing w:line="360" w:lineRule="auto"/>
        <w:jc w:val="center"/>
        <w:rPr>
          <w:sz w:val="28"/>
          <w:szCs w:val="28"/>
        </w:rPr>
      </w:pPr>
      <w:r w:rsidRPr="002A698C">
        <w:rPr>
          <w:sz w:val="28"/>
          <w:szCs w:val="28"/>
        </w:rPr>
        <w:t>передаваемого в муниципальную собственность Каширского муниципального района Воронежской области</w:t>
      </w:r>
    </w:p>
    <w:p w:rsidR="002A698C" w:rsidRPr="002A698C" w:rsidRDefault="002A698C" w:rsidP="002A698C">
      <w:pPr>
        <w:contextualSpacing/>
        <w:rPr>
          <w:rFonts w:eastAsiaTheme="minorHAnsi"/>
          <w:color w:val="000000" w:themeColor="text1"/>
          <w:lang w:eastAsia="en-US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62"/>
        <w:gridCol w:w="6379"/>
        <w:gridCol w:w="4253"/>
        <w:gridCol w:w="3402"/>
      </w:tblGrid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№ п/п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Наименование объекта капитального строительства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Вид объекта капитального строительства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Кадастровый номер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Водоснабжение земельных участков, предназначенных для предоставления семьям, имеющим трех и более детей в поселке Колодезный Каширского муниципального района Воронежской области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36:13:3000007:693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Станция повышения давления и пожаротушения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36:13:3000007:692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Дизель-генераторная установка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36:13:3000007:689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4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Резервуары чистой воды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36:13:3000007:690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Колодец с запорной арматурой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36:13:3000007:691</w:t>
            </w:r>
          </w:p>
        </w:tc>
      </w:tr>
    </w:tbl>
    <w:p w:rsidR="002A698C" w:rsidRPr="002A698C" w:rsidRDefault="002A698C" w:rsidP="002A698C">
      <w:pPr>
        <w:spacing w:line="276" w:lineRule="auto"/>
        <w:contextualSpacing/>
        <w:rPr>
          <w:rFonts w:eastAsiaTheme="minorHAnsi"/>
          <w:color w:val="000000" w:themeColor="text1"/>
          <w:lang w:eastAsia="en-US"/>
        </w:rPr>
      </w:pPr>
    </w:p>
    <w:p w:rsidR="0091155A" w:rsidRPr="002A698C" w:rsidRDefault="0091155A" w:rsidP="002A698C">
      <w:pPr>
        <w:rPr>
          <w:sz w:val="28"/>
          <w:szCs w:val="28"/>
        </w:rPr>
      </w:pPr>
      <w:bookmarkStart w:id="0" w:name="_GoBack"/>
      <w:bookmarkEnd w:id="0"/>
    </w:p>
    <w:sectPr w:rsidR="0091155A" w:rsidRPr="002A698C" w:rsidSect="002A69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82"/>
    <w:rsid w:val="002A698C"/>
    <w:rsid w:val="0091155A"/>
    <w:rsid w:val="00F1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43D64-A190-4689-9DBF-F3695D0E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Галина Михайловна</dc:creator>
  <cp:keywords/>
  <dc:description/>
  <cp:lastModifiedBy>ВОРОБЬЕВА Галина Михайловна</cp:lastModifiedBy>
  <cp:revision>2</cp:revision>
  <dcterms:created xsi:type="dcterms:W3CDTF">2026-01-23T12:20:00Z</dcterms:created>
  <dcterms:modified xsi:type="dcterms:W3CDTF">2026-01-23T12:24:00Z</dcterms:modified>
</cp:coreProperties>
</file>